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514E" w14:textId="77777777" w:rsidR="005C6B6C" w:rsidRDefault="005C6B6C" w:rsidP="00E52454">
      <w:pPr>
        <w:pStyle w:val="AralkYok"/>
        <w:jc w:val="center"/>
        <w:rPr>
          <w:rFonts w:ascii="Cambria" w:hAnsi="Cambria"/>
          <w:b/>
          <w:color w:val="002060"/>
        </w:rPr>
      </w:pPr>
    </w:p>
    <w:p w14:paraId="542E8FF9" w14:textId="659C5CA7" w:rsidR="00323DBB" w:rsidRDefault="00E52454" w:rsidP="00E52454">
      <w:pPr>
        <w:pStyle w:val="AralkYok"/>
        <w:jc w:val="center"/>
        <w:rPr>
          <w:rFonts w:ascii="Cambria" w:hAnsi="Cambria"/>
          <w:b/>
          <w:color w:val="002060"/>
        </w:rPr>
      </w:pPr>
      <w:r w:rsidRPr="00E52454">
        <w:rPr>
          <w:rFonts w:ascii="Cambria" w:hAnsi="Cambria"/>
          <w:b/>
          <w:color w:val="002060"/>
        </w:rPr>
        <w:t>EĞİTİM KOMİSYONU TEMEL GÖREV ve SORUMLULUKLARI</w:t>
      </w:r>
    </w:p>
    <w:p w14:paraId="19561728" w14:textId="77777777" w:rsidR="00323DBB" w:rsidRPr="00323DBB" w:rsidRDefault="00323DBB" w:rsidP="00E52454">
      <w:pPr>
        <w:pStyle w:val="AralkYok"/>
        <w:jc w:val="both"/>
        <w:rPr>
          <w:rFonts w:ascii="Cambria" w:hAnsi="Cambria"/>
          <w:b/>
          <w:color w:val="002060"/>
        </w:rPr>
      </w:pPr>
    </w:p>
    <w:p w14:paraId="591F0623" w14:textId="33D7D45F" w:rsidR="00B9114F" w:rsidRPr="00DE2FA3" w:rsidRDefault="00B7348A" w:rsidP="00BB12CF">
      <w:pPr>
        <w:jc w:val="both"/>
        <w:rPr>
          <w:rFonts w:ascii="Cambria" w:hAnsi="Cambria"/>
        </w:rPr>
      </w:pPr>
      <w:r>
        <w:rPr>
          <w:rFonts w:ascii="Cambria" w:hAnsi="Cambria"/>
        </w:rPr>
        <w:t>Sağlık Yönetimi</w:t>
      </w:r>
      <w:r w:rsidR="00E52454" w:rsidRPr="00DE2FA3">
        <w:rPr>
          <w:rFonts w:ascii="Cambria" w:hAnsi="Cambria"/>
        </w:rPr>
        <w:t xml:space="preserve"> Eğitim Komisyonu’nun yapılanma ve çalışma ilkeleri ile faaliyet alanları, amaçları, görev, yetki ve sorumluluklarına ilişkin esaslara uygun olarak tanım görev ve sorumlulukların tam ve zamanında oluşmasını sağlamak amacıyla temel görev v</w:t>
      </w:r>
      <w:r w:rsidR="0063781B">
        <w:rPr>
          <w:rFonts w:ascii="Cambria" w:hAnsi="Cambria"/>
        </w:rPr>
        <w:t>e sorumlulukları tanımlanmıştır</w:t>
      </w:r>
      <w:r w:rsidR="003E0DB8">
        <w:rPr>
          <w:rFonts w:ascii="Cambria" w:hAnsi="Cambria"/>
        </w:rPr>
        <w:t>:</w:t>
      </w:r>
    </w:p>
    <w:p w14:paraId="044DED25" w14:textId="2655EFDE" w:rsidR="0039134E" w:rsidRPr="0039134E" w:rsidRDefault="0039134E" w:rsidP="0039134E">
      <w:pPr>
        <w:pStyle w:val="ListeParagraf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Bölüm </w:t>
      </w:r>
      <w:r w:rsidRPr="00DE2FA3">
        <w:rPr>
          <w:rFonts w:ascii="Cambria" w:hAnsi="Cambria"/>
        </w:rPr>
        <w:t>öğrencilerinin eğitim-öğretim konularındaki iş ve işlemlerini yapmak</w:t>
      </w:r>
    </w:p>
    <w:p w14:paraId="6697634C" w14:textId="45B67907" w:rsidR="00B7348A" w:rsidRDefault="003E0DB8" w:rsidP="0063781B">
      <w:pPr>
        <w:pStyle w:val="ListeParagraf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B7348A">
        <w:rPr>
          <w:rFonts w:ascii="Cambria" w:hAnsi="Cambria"/>
        </w:rPr>
        <w:t>ğitim-öğretim</w:t>
      </w:r>
      <w:r w:rsidR="00B7348A" w:rsidRPr="00B7348A">
        <w:rPr>
          <w:rFonts w:ascii="Cambria" w:hAnsi="Cambria"/>
        </w:rPr>
        <w:t xml:space="preserve"> programı</w:t>
      </w:r>
      <w:r w:rsidR="00B7348A">
        <w:rPr>
          <w:rFonts w:ascii="Cambria" w:hAnsi="Cambria"/>
        </w:rPr>
        <w:t xml:space="preserve">yla ilgili olarak </w:t>
      </w:r>
      <w:r w:rsidR="00B7348A" w:rsidRPr="00B7348A">
        <w:rPr>
          <w:rFonts w:ascii="Cambria" w:hAnsi="Cambria"/>
        </w:rPr>
        <w:t>iç-dış paydaşlardan gelen talepler doğrultusunda program güncellenmesi için çalışmalar yürü</w:t>
      </w:r>
      <w:r>
        <w:rPr>
          <w:rFonts w:ascii="Cambria" w:hAnsi="Cambria"/>
        </w:rPr>
        <w:t>tmek</w:t>
      </w:r>
      <w:r w:rsidR="00B7348A" w:rsidRPr="00B7348A">
        <w:rPr>
          <w:rFonts w:ascii="Cambria" w:hAnsi="Cambria"/>
        </w:rPr>
        <w:t>, eğitim-öğretim ile ilgili iyileştirici önerilerde bul</w:t>
      </w:r>
      <w:r>
        <w:rPr>
          <w:rFonts w:ascii="Cambria" w:hAnsi="Cambria"/>
        </w:rPr>
        <w:t>unmak</w:t>
      </w:r>
    </w:p>
    <w:p w14:paraId="73E6623C" w14:textId="785FD719" w:rsidR="00B7348A" w:rsidRDefault="003E0DB8" w:rsidP="00B7348A">
      <w:pPr>
        <w:pStyle w:val="ListeParagraf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B7348A" w:rsidRPr="00B7348A">
        <w:rPr>
          <w:rFonts w:ascii="Cambria" w:hAnsi="Cambria"/>
        </w:rPr>
        <w:t>ğitim-öğretim faaliyetlerinde kalite</w:t>
      </w:r>
      <w:r w:rsidR="00B7348A">
        <w:rPr>
          <w:rFonts w:ascii="Cambria" w:hAnsi="Cambria"/>
        </w:rPr>
        <w:t xml:space="preserve">nin </w:t>
      </w:r>
      <w:r w:rsidR="00B7348A" w:rsidRPr="0063781B">
        <w:rPr>
          <w:rFonts w:ascii="Cambria" w:hAnsi="Cambria"/>
        </w:rPr>
        <w:t>en iyi düzeye çıkarılması konusunda gereken faaliyetler</w:t>
      </w:r>
      <w:r w:rsidR="00B7348A">
        <w:rPr>
          <w:rFonts w:ascii="Cambria" w:hAnsi="Cambria"/>
        </w:rPr>
        <w:t>le ilgili kararlar al</w:t>
      </w:r>
      <w:r>
        <w:rPr>
          <w:rFonts w:ascii="Cambria" w:hAnsi="Cambria"/>
        </w:rPr>
        <w:t>mak</w:t>
      </w:r>
      <w:r w:rsidR="00B7348A">
        <w:rPr>
          <w:rFonts w:ascii="Cambria" w:hAnsi="Cambria"/>
        </w:rPr>
        <w:t xml:space="preserve"> ve </w:t>
      </w:r>
      <w:r w:rsidR="00B7348A" w:rsidRPr="00B7348A">
        <w:rPr>
          <w:rFonts w:ascii="Cambria" w:hAnsi="Cambria"/>
        </w:rPr>
        <w:t>alınan kararlar</w:t>
      </w:r>
      <w:r>
        <w:rPr>
          <w:rFonts w:ascii="Cambria" w:hAnsi="Cambria"/>
        </w:rPr>
        <w:t>ı</w:t>
      </w:r>
      <w:r w:rsidR="00B7348A" w:rsidRPr="00B7348A">
        <w:rPr>
          <w:rFonts w:ascii="Cambria" w:hAnsi="Cambria"/>
        </w:rPr>
        <w:t xml:space="preserve"> gerektiğinde ilgili paydaşlarla </w:t>
      </w:r>
      <w:r>
        <w:rPr>
          <w:rFonts w:ascii="Cambria" w:hAnsi="Cambria"/>
        </w:rPr>
        <w:t>paylaşmak</w:t>
      </w:r>
    </w:p>
    <w:p w14:paraId="650424D5" w14:textId="1D874EEA" w:rsidR="003E0DB8" w:rsidRDefault="003E0DB8" w:rsidP="003E0DB8">
      <w:pPr>
        <w:pStyle w:val="ListeParagraf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Program müfredatında yer alan d</w:t>
      </w:r>
      <w:r w:rsidRPr="0063781B">
        <w:rPr>
          <w:rFonts w:ascii="Cambria" w:hAnsi="Cambria"/>
        </w:rPr>
        <w:t>ers içeriklerindeki eksiklikleri</w:t>
      </w:r>
      <w:r>
        <w:rPr>
          <w:rFonts w:ascii="Cambria" w:hAnsi="Cambria"/>
        </w:rPr>
        <w:t xml:space="preserve"> </w:t>
      </w:r>
      <w:r w:rsidRPr="0063781B">
        <w:rPr>
          <w:rFonts w:ascii="Cambria" w:hAnsi="Cambria"/>
        </w:rPr>
        <w:t xml:space="preserve">izlemek ve </w:t>
      </w:r>
      <w:r>
        <w:rPr>
          <w:rFonts w:ascii="Cambria" w:hAnsi="Cambria"/>
        </w:rPr>
        <w:t xml:space="preserve">eksikliklerin </w:t>
      </w:r>
      <w:r w:rsidRPr="0063781B">
        <w:rPr>
          <w:rFonts w:ascii="Cambria" w:hAnsi="Cambria"/>
        </w:rPr>
        <w:t>azaltıl</w:t>
      </w:r>
      <w:r>
        <w:rPr>
          <w:rFonts w:ascii="Cambria" w:hAnsi="Cambria"/>
        </w:rPr>
        <w:t xml:space="preserve">ması </w:t>
      </w:r>
      <w:r w:rsidRPr="0063781B">
        <w:rPr>
          <w:rFonts w:ascii="Cambria" w:hAnsi="Cambria"/>
        </w:rPr>
        <w:t>k</w:t>
      </w:r>
      <w:r>
        <w:rPr>
          <w:rFonts w:ascii="Cambria" w:hAnsi="Cambria"/>
        </w:rPr>
        <w:t>onusunda önerilerde bulunmak</w:t>
      </w:r>
    </w:p>
    <w:p w14:paraId="0CB2A3A3" w14:textId="5855795D" w:rsidR="003E0DB8" w:rsidRPr="00DA353C" w:rsidRDefault="003E0DB8" w:rsidP="003E0DB8">
      <w:pPr>
        <w:pStyle w:val="ListeParagraf"/>
        <w:numPr>
          <w:ilvl w:val="0"/>
          <w:numId w:val="6"/>
        </w:numPr>
        <w:jc w:val="both"/>
        <w:rPr>
          <w:rFonts w:ascii="Cambria" w:hAnsi="Cambria"/>
        </w:rPr>
      </w:pPr>
      <w:r w:rsidRPr="0063781B">
        <w:rPr>
          <w:rFonts w:ascii="Cambria" w:hAnsi="Cambria"/>
        </w:rPr>
        <w:t>Bölüm</w:t>
      </w:r>
      <w:r>
        <w:rPr>
          <w:rFonts w:ascii="Cambria" w:hAnsi="Cambria"/>
        </w:rPr>
        <w:t>de</w:t>
      </w:r>
      <w:r w:rsidRPr="0063781B">
        <w:rPr>
          <w:rFonts w:ascii="Cambria" w:hAnsi="Cambria"/>
        </w:rPr>
        <w:t xml:space="preserve"> ölçme ve değerlendirme sisteminin nesnel ve homojen bir biçimde uygulanmasını </w:t>
      </w:r>
      <w:r w:rsidRPr="00DA353C">
        <w:rPr>
          <w:rFonts w:ascii="Cambria" w:hAnsi="Cambria"/>
        </w:rPr>
        <w:t>sağlayacak mekanizmaların oluşturulması konusunda çalışmalar yapmak</w:t>
      </w:r>
    </w:p>
    <w:p w14:paraId="2928E290" w14:textId="2A9A0FA0" w:rsidR="00B7348A" w:rsidRDefault="003E0DB8" w:rsidP="003E0DB8">
      <w:pPr>
        <w:pStyle w:val="ListeParagraf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DA353C">
        <w:rPr>
          <w:rFonts w:ascii="Cambria" w:hAnsi="Cambria"/>
        </w:rPr>
        <w:t>Eğitim-öğretimin ve programların güncellenmesi ile akreditasyon sürecinin yürütülmesine katkıda bulunmak</w:t>
      </w:r>
    </w:p>
    <w:p w14:paraId="4CD3E719" w14:textId="4439F6FB" w:rsidR="0039134E" w:rsidRPr="003E0DB8" w:rsidRDefault="0039134E" w:rsidP="003E0DB8">
      <w:pPr>
        <w:pStyle w:val="ListeParagraf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Bölüme yeni </w:t>
      </w:r>
      <w:r w:rsidRPr="00DA353C">
        <w:rPr>
          <w:rFonts w:ascii="Cambria" w:hAnsi="Cambria"/>
        </w:rPr>
        <w:t>kayıt yaptıran öğrencilerin muafiyet işlemlerini</w:t>
      </w:r>
      <w:r>
        <w:rPr>
          <w:rFonts w:ascii="Cambria" w:hAnsi="Cambria"/>
        </w:rPr>
        <w:t xml:space="preserve">n takibini </w:t>
      </w:r>
      <w:r w:rsidRPr="00DA353C">
        <w:rPr>
          <w:rFonts w:ascii="Cambria" w:hAnsi="Cambria"/>
        </w:rPr>
        <w:t>yapmak</w:t>
      </w:r>
      <w:r>
        <w:rPr>
          <w:rFonts w:ascii="Cambria" w:hAnsi="Cambria"/>
        </w:rPr>
        <w:t xml:space="preserve"> ve </w:t>
      </w:r>
      <w:r w:rsidRPr="00DA353C">
        <w:rPr>
          <w:rFonts w:ascii="Cambria" w:hAnsi="Cambria"/>
        </w:rPr>
        <w:t>yatay geçiş yapacak öğrencilerin değerlendirme sonuçları</w:t>
      </w:r>
      <w:r>
        <w:rPr>
          <w:rFonts w:ascii="Cambria" w:hAnsi="Cambria"/>
        </w:rPr>
        <w:t>nı hazırlamak</w:t>
      </w:r>
    </w:p>
    <w:p w14:paraId="71789EAF" w14:textId="0FA54DAE" w:rsidR="00E52454" w:rsidRPr="003E0DB8" w:rsidRDefault="003E0DB8" w:rsidP="003E0DB8">
      <w:pPr>
        <w:numPr>
          <w:ilvl w:val="0"/>
          <w:numId w:val="6"/>
        </w:numPr>
        <w:jc w:val="both"/>
        <w:rPr>
          <w:rFonts w:ascii="Cambria" w:hAnsi="Cambria"/>
        </w:rPr>
      </w:pPr>
      <w:r w:rsidRPr="0028294A">
        <w:rPr>
          <w:rFonts w:ascii="Cambria" w:hAnsi="Cambria"/>
        </w:rPr>
        <w:t>Her dönem</w:t>
      </w:r>
      <w:r>
        <w:rPr>
          <w:rFonts w:ascii="Cambria" w:hAnsi="Cambria"/>
        </w:rPr>
        <w:t>in</w:t>
      </w:r>
      <w:r w:rsidRPr="0028294A">
        <w:rPr>
          <w:rFonts w:ascii="Cambria" w:hAnsi="Cambria"/>
        </w:rPr>
        <w:t xml:space="preserve"> sonunda </w:t>
      </w:r>
      <w:r>
        <w:rPr>
          <w:rFonts w:ascii="Cambria" w:hAnsi="Cambria"/>
        </w:rPr>
        <w:t xml:space="preserve">çalışma sonuçlarını </w:t>
      </w:r>
      <w:r w:rsidRPr="0028294A">
        <w:rPr>
          <w:rFonts w:ascii="Cambria" w:hAnsi="Cambria"/>
        </w:rPr>
        <w:t xml:space="preserve">içeren </w:t>
      </w:r>
      <w:r>
        <w:rPr>
          <w:rFonts w:ascii="Cambria" w:hAnsi="Cambria"/>
        </w:rPr>
        <w:t xml:space="preserve">faaliyet </w:t>
      </w:r>
      <w:r w:rsidRPr="0028294A">
        <w:rPr>
          <w:rFonts w:ascii="Cambria" w:hAnsi="Cambria"/>
        </w:rPr>
        <w:t>raporu</w:t>
      </w:r>
      <w:r>
        <w:rPr>
          <w:rFonts w:ascii="Cambria" w:hAnsi="Cambria"/>
        </w:rPr>
        <w:t>nu</w:t>
      </w:r>
      <w:r w:rsidRPr="0028294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Bölüm Başkanlığına ve Fakülte </w:t>
      </w:r>
      <w:r w:rsidRPr="0028294A">
        <w:rPr>
          <w:rFonts w:ascii="Cambria" w:hAnsi="Cambria"/>
        </w:rPr>
        <w:t>Dekanlığ</w:t>
      </w:r>
      <w:r>
        <w:rPr>
          <w:rFonts w:ascii="Cambria" w:hAnsi="Cambria"/>
        </w:rPr>
        <w:t>ına</w:t>
      </w:r>
      <w:r w:rsidRPr="0028294A">
        <w:rPr>
          <w:rFonts w:ascii="Cambria" w:hAnsi="Cambria"/>
        </w:rPr>
        <w:t xml:space="preserve"> sunmak</w:t>
      </w:r>
      <w:r>
        <w:rPr>
          <w:rFonts w:ascii="Cambria" w:hAnsi="Cambria"/>
        </w:rPr>
        <w:t xml:space="preserve">tır. </w:t>
      </w:r>
    </w:p>
    <w:sectPr w:rsidR="00E52454" w:rsidRPr="003E0DB8" w:rsidSect="00483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6B59" w14:textId="77777777" w:rsidR="00451062" w:rsidRDefault="00451062" w:rsidP="00534F7F">
      <w:pPr>
        <w:spacing w:after="0" w:line="240" w:lineRule="auto"/>
      </w:pPr>
      <w:r>
        <w:separator/>
      </w:r>
    </w:p>
  </w:endnote>
  <w:endnote w:type="continuationSeparator" w:id="0">
    <w:p w14:paraId="27750416" w14:textId="77777777" w:rsidR="00451062" w:rsidRDefault="0045106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AD8C2" w14:textId="77777777" w:rsidR="00A468D1" w:rsidRDefault="00A468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C78C" w14:textId="77777777" w:rsidR="00A468D1" w:rsidRDefault="00A468D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72F2" w14:textId="77777777" w:rsidR="00A468D1" w:rsidRDefault="00A468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D4D1" w14:textId="77777777" w:rsidR="00451062" w:rsidRDefault="00451062" w:rsidP="00534F7F">
      <w:pPr>
        <w:spacing w:after="0" w:line="240" w:lineRule="auto"/>
      </w:pPr>
      <w:r>
        <w:separator/>
      </w:r>
    </w:p>
  </w:footnote>
  <w:footnote w:type="continuationSeparator" w:id="0">
    <w:p w14:paraId="16405789" w14:textId="77777777" w:rsidR="00451062" w:rsidRDefault="0045106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C6307" w14:textId="77777777" w:rsidR="00A468D1" w:rsidRDefault="00A468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929" w:type="dxa"/>
      <w:tblLayout w:type="fixed"/>
      <w:tblLook w:val="04A0" w:firstRow="1" w:lastRow="0" w:firstColumn="1" w:lastColumn="0" w:noHBand="0" w:noVBand="1"/>
    </w:tblPr>
    <w:tblGrid>
      <w:gridCol w:w="1512"/>
      <w:gridCol w:w="8417"/>
    </w:tblGrid>
    <w:tr w:rsidR="00A468D1" w14:paraId="7E106ACD" w14:textId="77777777" w:rsidTr="00A468D1">
      <w:trPr>
        <w:trHeight w:val="269"/>
      </w:trPr>
      <w:tc>
        <w:tcPr>
          <w:tcW w:w="1512" w:type="dxa"/>
          <w:vMerge w:val="restart"/>
        </w:tcPr>
        <w:p w14:paraId="485245BB" w14:textId="22FEC14A" w:rsidR="00A468D1" w:rsidRDefault="00A468D1" w:rsidP="0011551E">
          <w:pPr>
            <w:pStyle w:val="stbilgi"/>
            <w:ind w:left="-115" w:right="-110"/>
          </w:pPr>
          <w:bookmarkStart w:id="0" w:name="_GoBack"/>
          <w:bookmarkEnd w:id="0"/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7" w:type="dxa"/>
          <w:vMerge w:val="restart"/>
          <w:vAlign w:val="center"/>
        </w:tcPr>
        <w:p w14:paraId="45A06C1F" w14:textId="77777777" w:rsidR="00A468D1" w:rsidRDefault="00A468D1" w:rsidP="00E5245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E52454">
            <w:rPr>
              <w:rFonts w:ascii="Cambria" w:hAnsi="Cambria"/>
              <w:b/>
              <w:color w:val="002060"/>
            </w:rPr>
            <w:t xml:space="preserve">EĞİTİM KOMİSYONU </w:t>
          </w:r>
        </w:p>
        <w:p w14:paraId="1749EF0D" w14:textId="3660B974" w:rsidR="00A468D1" w:rsidRPr="00125AAB" w:rsidRDefault="00A468D1" w:rsidP="00E5245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E52454">
            <w:rPr>
              <w:rFonts w:ascii="Cambria" w:hAnsi="Cambria"/>
              <w:b/>
              <w:color w:val="002060"/>
            </w:rPr>
            <w:t>TEMEL GÖREV ve SORUMLULUKLARI</w:t>
          </w:r>
        </w:p>
      </w:tc>
    </w:tr>
    <w:tr w:rsidR="00A468D1" w14:paraId="752F9B98" w14:textId="77777777" w:rsidTr="00A468D1">
      <w:trPr>
        <w:trHeight w:val="269"/>
      </w:trPr>
      <w:tc>
        <w:tcPr>
          <w:tcW w:w="1512" w:type="dxa"/>
          <w:vMerge/>
        </w:tcPr>
        <w:p w14:paraId="56DE30DC" w14:textId="77777777" w:rsidR="00A468D1" w:rsidRDefault="00A468D1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417" w:type="dxa"/>
          <w:vMerge/>
          <w:vAlign w:val="center"/>
        </w:tcPr>
        <w:p w14:paraId="25054177" w14:textId="77777777" w:rsidR="00A468D1" w:rsidRPr="00125AAB" w:rsidRDefault="00A468D1" w:rsidP="0011551E">
          <w:pPr>
            <w:pStyle w:val="stbilgi"/>
            <w:jc w:val="center"/>
            <w:rPr>
              <w:color w:val="002060"/>
            </w:rPr>
          </w:pPr>
        </w:p>
      </w:tc>
    </w:tr>
    <w:tr w:rsidR="00A468D1" w14:paraId="41796113" w14:textId="77777777" w:rsidTr="00A468D1">
      <w:trPr>
        <w:trHeight w:val="269"/>
      </w:trPr>
      <w:tc>
        <w:tcPr>
          <w:tcW w:w="1512" w:type="dxa"/>
          <w:vMerge/>
        </w:tcPr>
        <w:p w14:paraId="3E71166C" w14:textId="77777777" w:rsidR="00A468D1" w:rsidRDefault="00A468D1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417" w:type="dxa"/>
          <w:vMerge/>
          <w:vAlign w:val="center"/>
        </w:tcPr>
        <w:p w14:paraId="1375FEFC" w14:textId="77777777" w:rsidR="00A468D1" w:rsidRPr="00125AAB" w:rsidRDefault="00A468D1" w:rsidP="0011551E">
          <w:pPr>
            <w:pStyle w:val="stbilgi"/>
            <w:jc w:val="center"/>
            <w:rPr>
              <w:color w:val="002060"/>
            </w:rPr>
          </w:pPr>
        </w:p>
      </w:tc>
    </w:tr>
    <w:tr w:rsidR="00A468D1" w14:paraId="3CA74D35" w14:textId="77777777" w:rsidTr="00A468D1">
      <w:trPr>
        <w:trHeight w:val="269"/>
      </w:trPr>
      <w:tc>
        <w:tcPr>
          <w:tcW w:w="1512" w:type="dxa"/>
          <w:vMerge/>
        </w:tcPr>
        <w:p w14:paraId="688DDE5B" w14:textId="77777777" w:rsidR="00A468D1" w:rsidRDefault="00A468D1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417" w:type="dxa"/>
          <w:vMerge/>
          <w:vAlign w:val="center"/>
        </w:tcPr>
        <w:p w14:paraId="25983BB3" w14:textId="77777777" w:rsidR="00A468D1" w:rsidRPr="00125AAB" w:rsidRDefault="00A468D1" w:rsidP="0011551E">
          <w:pPr>
            <w:pStyle w:val="stbilgi"/>
            <w:jc w:val="center"/>
            <w:rPr>
              <w:color w:val="002060"/>
            </w:rPr>
          </w:pPr>
        </w:p>
      </w:tc>
    </w:tr>
    <w:tr w:rsidR="00A468D1" w14:paraId="5A84500B" w14:textId="77777777" w:rsidTr="00A468D1">
      <w:trPr>
        <w:trHeight w:val="269"/>
      </w:trPr>
      <w:tc>
        <w:tcPr>
          <w:tcW w:w="1512" w:type="dxa"/>
          <w:vMerge/>
        </w:tcPr>
        <w:p w14:paraId="7949CD9B" w14:textId="77777777" w:rsidR="00A468D1" w:rsidRDefault="00A468D1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417" w:type="dxa"/>
          <w:vMerge/>
          <w:vAlign w:val="center"/>
        </w:tcPr>
        <w:p w14:paraId="1F61ADF8" w14:textId="77777777" w:rsidR="00A468D1" w:rsidRPr="00125AAB" w:rsidRDefault="00A468D1" w:rsidP="0011551E">
          <w:pPr>
            <w:pStyle w:val="stbilgi"/>
            <w:jc w:val="center"/>
            <w:rPr>
              <w:color w:val="002060"/>
            </w:rPr>
          </w:pP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73B9D" w14:textId="77777777" w:rsidR="00A468D1" w:rsidRDefault="00A468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44C7"/>
    <w:multiLevelType w:val="hybridMultilevel"/>
    <w:tmpl w:val="44B063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7751"/>
    <w:multiLevelType w:val="hybridMultilevel"/>
    <w:tmpl w:val="2400A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7C72"/>
    <w:multiLevelType w:val="hybridMultilevel"/>
    <w:tmpl w:val="DFE29C88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4D3FCD"/>
    <w:multiLevelType w:val="hybridMultilevel"/>
    <w:tmpl w:val="CF2671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78BA"/>
    <w:rsid w:val="000315E6"/>
    <w:rsid w:val="000640C6"/>
    <w:rsid w:val="00082860"/>
    <w:rsid w:val="000B2A92"/>
    <w:rsid w:val="000C518B"/>
    <w:rsid w:val="000C6F87"/>
    <w:rsid w:val="000C7FF5"/>
    <w:rsid w:val="00107505"/>
    <w:rsid w:val="0011551E"/>
    <w:rsid w:val="001254E7"/>
    <w:rsid w:val="00125AAB"/>
    <w:rsid w:val="00131E37"/>
    <w:rsid w:val="00140890"/>
    <w:rsid w:val="001629DF"/>
    <w:rsid w:val="00164950"/>
    <w:rsid w:val="0016547C"/>
    <w:rsid w:val="00172ADA"/>
    <w:rsid w:val="001775C8"/>
    <w:rsid w:val="001842CA"/>
    <w:rsid w:val="00184ECC"/>
    <w:rsid w:val="0019114E"/>
    <w:rsid w:val="001C7043"/>
    <w:rsid w:val="001E7A7D"/>
    <w:rsid w:val="001F05E5"/>
    <w:rsid w:val="001F6791"/>
    <w:rsid w:val="0021052A"/>
    <w:rsid w:val="00222BBC"/>
    <w:rsid w:val="00223841"/>
    <w:rsid w:val="00236E1E"/>
    <w:rsid w:val="002403EF"/>
    <w:rsid w:val="00240ED2"/>
    <w:rsid w:val="0024569C"/>
    <w:rsid w:val="00260417"/>
    <w:rsid w:val="002647A5"/>
    <w:rsid w:val="002950C7"/>
    <w:rsid w:val="002A0745"/>
    <w:rsid w:val="003230A8"/>
    <w:rsid w:val="00323DBB"/>
    <w:rsid w:val="003247C0"/>
    <w:rsid w:val="003247FF"/>
    <w:rsid w:val="00335639"/>
    <w:rsid w:val="00355F1B"/>
    <w:rsid w:val="00357DB5"/>
    <w:rsid w:val="003651BA"/>
    <w:rsid w:val="003742BE"/>
    <w:rsid w:val="003743D1"/>
    <w:rsid w:val="00383989"/>
    <w:rsid w:val="003877FE"/>
    <w:rsid w:val="00390355"/>
    <w:rsid w:val="0039134E"/>
    <w:rsid w:val="00393BCE"/>
    <w:rsid w:val="003B5F4C"/>
    <w:rsid w:val="003E0DB8"/>
    <w:rsid w:val="003E7EFD"/>
    <w:rsid w:val="004023B0"/>
    <w:rsid w:val="00404B7B"/>
    <w:rsid w:val="00405BCA"/>
    <w:rsid w:val="00417360"/>
    <w:rsid w:val="00427DA2"/>
    <w:rsid w:val="00451062"/>
    <w:rsid w:val="004543D7"/>
    <w:rsid w:val="00483EC8"/>
    <w:rsid w:val="004A620F"/>
    <w:rsid w:val="004B2FDB"/>
    <w:rsid w:val="004C310D"/>
    <w:rsid w:val="004D75F7"/>
    <w:rsid w:val="004E04F7"/>
    <w:rsid w:val="004E1B63"/>
    <w:rsid w:val="004E6CBE"/>
    <w:rsid w:val="004F27F3"/>
    <w:rsid w:val="0051334F"/>
    <w:rsid w:val="00522C85"/>
    <w:rsid w:val="0052679B"/>
    <w:rsid w:val="00534F7F"/>
    <w:rsid w:val="00543C43"/>
    <w:rsid w:val="00551856"/>
    <w:rsid w:val="00551B24"/>
    <w:rsid w:val="00562A0A"/>
    <w:rsid w:val="00565ECD"/>
    <w:rsid w:val="005B13B3"/>
    <w:rsid w:val="005B5AD0"/>
    <w:rsid w:val="005C6B6C"/>
    <w:rsid w:val="005C713E"/>
    <w:rsid w:val="005C7D48"/>
    <w:rsid w:val="005E45C7"/>
    <w:rsid w:val="005F186A"/>
    <w:rsid w:val="0061636C"/>
    <w:rsid w:val="00633052"/>
    <w:rsid w:val="00635A92"/>
    <w:rsid w:val="0063781B"/>
    <w:rsid w:val="006453E5"/>
    <w:rsid w:val="0064705C"/>
    <w:rsid w:val="006544D4"/>
    <w:rsid w:val="0065534D"/>
    <w:rsid w:val="00655A16"/>
    <w:rsid w:val="00692997"/>
    <w:rsid w:val="00693E1B"/>
    <w:rsid w:val="006A02B1"/>
    <w:rsid w:val="006C45BA"/>
    <w:rsid w:val="006C69C7"/>
    <w:rsid w:val="006D3E1D"/>
    <w:rsid w:val="006E1035"/>
    <w:rsid w:val="00715C4E"/>
    <w:rsid w:val="007338BD"/>
    <w:rsid w:val="0073606C"/>
    <w:rsid w:val="00755E42"/>
    <w:rsid w:val="0075616C"/>
    <w:rsid w:val="007629A1"/>
    <w:rsid w:val="00771C04"/>
    <w:rsid w:val="007A441D"/>
    <w:rsid w:val="007A6926"/>
    <w:rsid w:val="007D4382"/>
    <w:rsid w:val="0080448E"/>
    <w:rsid w:val="00856D6A"/>
    <w:rsid w:val="00870E32"/>
    <w:rsid w:val="008717B5"/>
    <w:rsid w:val="008A7482"/>
    <w:rsid w:val="008B2C23"/>
    <w:rsid w:val="008B3B11"/>
    <w:rsid w:val="008B3C94"/>
    <w:rsid w:val="008C25BE"/>
    <w:rsid w:val="008D371C"/>
    <w:rsid w:val="008F3081"/>
    <w:rsid w:val="008F57F9"/>
    <w:rsid w:val="008F5EE6"/>
    <w:rsid w:val="009227AB"/>
    <w:rsid w:val="00923287"/>
    <w:rsid w:val="009272C1"/>
    <w:rsid w:val="0095531C"/>
    <w:rsid w:val="00962CA5"/>
    <w:rsid w:val="00971BBD"/>
    <w:rsid w:val="0098224E"/>
    <w:rsid w:val="0099491F"/>
    <w:rsid w:val="009B0EF8"/>
    <w:rsid w:val="009F482D"/>
    <w:rsid w:val="00A125A4"/>
    <w:rsid w:val="00A2039D"/>
    <w:rsid w:val="00A21F00"/>
    <w:rsid w:val="00A354CE"/>
    <w:rsid w:val="00A36E14"/>
    <w:rsid w:val="00A468D1"/>
    <w:rsid w:val="00AB74AD"/>
    <w:rsid w:val="00AD3475"/>
    <w:rsid w:val="00B02129"/>
    <w:rsid w:val="00B03952"/>
    <w:rsid w:val="00B06EC8"/>
    <w:rsid w:val="00B17704"/>
    <w:rsid w:val="00B37D1A"/>
    <w:rsid w:val="00B42D7B"/>
    <w:rsid w:val="00B609FE"/>
    <w:rsid w:val="00B7348A"/>
    <w:rsid w:val="00B81276"/>
    <w:rsid w:val="00B812D7"/>
    <w:rsid w:val="00B9114F"/>
    <w:rsid w:val="00B92233"/>
    <w:rsid w:val="00B94075"/>
    <w:rsid w:val="00BB12CF"/>
    <w:rsid w:val="00BB5A1A"/>
    <w:rsid w:val="00BB6046"/>
    <w:rsid w:val="00BC7571"/>
    <w:rsid w:val="00BE1053"/>
    <w:rsid w:val="00BE662B"/>
    <w:rsid w:val="00C13630"/>
    <w:rsid w:val="00C305C2"/>
    <w:rsid w:val="00C5626C"/>
    <w:rsid w:val="00C704DF"/>
    <w:rsid w:val="00C952AE"/>
    <w:rsid w:val="00C97F99"/>
    <w:rsid w:val="00CB50E2"/>
    <w:rsid w:val="00CB7D63"/>
    <w:rsid w:val="00CC0C83"/>
    <w:rsid w:val="00CC6D8A"/>
    <w:rsid w:val="00CE1228"/>
    <w:rsid w:val="00D23714"/>
    <w:rsid w:val="00D32B1F"/>
    <w:rsid w:val="00D34F46"/>
    <w:rsid w:val="00D35F24"/>
    <w:rsid w:val="00DA31B1"/>
    <w:rsid w:val="00DA353C"/>
    <w:rsid w:val="00DA6C62"/>
    <w:rsid w:val="00DB04AB"/>
    <w:rsid w:val="00DD51A4"/>
    <w:rsid w:val="00DE2FA3"/>
    <w:rsid w:val="00DF555B"/>
    <w:rsid w:val="00DF59B8"/>
    <w:rsid w:val="00DF7FCF"/>
    <w:rsid w:val="00E1757C"/>
    <w:rsid w:val="00E21386"/>
    <w:rsid w:val="00E36113"/>
    <w:rsid w:val="00E43DBE"/>
    <w:rsid w:val="00E52454"/>
    <w:rsid w:val="00E548BA"/>
    <w:rsid w:val="00E6315F"/>
    <w:rsid w:val="00E6555B"/>
    <w:rsid w:val="00E66B92"/>
    <w:rsid w:val="00E67EF0"/>
    <w:rsid w:val="00E71715"/>
    <w:rsid w:val="00E87FEE"/>
    <w:rsid w:val="00EA1D23"/>
    <w:rsid w:val="00EA29AB"/>
    <w:rsid w:val="00EA5435"/>
    <w:rsid w:val="00EB17A0"/>
    <w:rsid w:val="00EB2337"/>
    <w:rsid w:val="00EB32F6"/>
    <w:rsid w:val="00EB5D05"/>
    <w:rsid w:val="00EB7551"/>
    <w:rsid w:val="00ED1BC4"/>
    <w:rsid w:val="00EE3346"/>
    <w:rsid w:val="00F22E0B"/>
    <w:rsid w:val="00F405E2"/>
    <w:rsid w:val="00F83C22"/>
    <w:rsid w:val="00F93715"/>
    <w:rsid w:val="00FA6DA8"/>
    <w:rsid w:val="00FB08D0"/>
    <w:rsid w:val="00FB25F7"/>
    <w:rsid w:val="00FE5042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2025-02-19T09:43:00Z</dcterms:created>
  <dcterms:modified xsi:type="dcterms:W3CDTF">2025-02-19T09:43:00Z</dcterms:modified>
</cp:coreProperties>
</file>